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9A" w:rsidRPr="00AC0F12" w:rsidRDefault="00FB629A" w:rsidP="00FB629A">
      <w:pPr>
        <w:pStyle w:val="1"/>
        <w:jc w:val="center"/>
        <w:rPr>
          <w:sz w:val="28"/>
          <w:szCs w:val="28"/>
        </w:rPr>
      </w:pPr>
      <w:r w:rsidRPr="00AC0F12">
        <w:rPr>
          <w:sz w:val="28"/>
          <w:szCs w:val="28"/>
        </w:rPr>
        <w:t>Отказ в заключени</w:t>
      </w:r>
      <w:proofErr w:type="gramStart"/>
      <w:r w:rsidRPr="00AC0F12">
        <w:rPr>
          <w:sz w:val="28"/>
          <w:szCs w:val="28"/>
        </w:rPr>
        <w:t>и</w:t>
      </w:r>
      <w:proofErr w:type="gramEnd"/>
      <w:r w:rsidRPr="00AC0F12">
        <w:rPr>
          <w:sz w:val="28"/>
          <w:szCs w:val="28"/>
        </w:rPr>
        <w:t xml:space="preserve"> трудового договора</w:t>
      </w:r>
    </w:p>
    <w:p w:rsidR="00FB629A" w:rsidRPr="00FB629A" w:rsidRDefault="00FB629A" w:rsidP="00FB6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629A">
        <w:rPr>
          <w:sz w:val="28"/>
          <w:szCs w:val="28"/>
        </w:rPr>
        <w:t xml:space="preserve">В соответствии со </w:t>
      </w:r>
      <w:hyperlink r:id="rId5" w:tgtFrame="_blank" w:history="1">
        <w:r w:rsidRPr="00FB629A">
          <w:rPr>
            <w:rStyle w:val="a4"/>
            <w:color w:val="auto"/>
            <w:sz w:val="28"/>
            <w:szCs w:val="28"/>
            <w:u w:val="none"/>
          </w:rPr>
          <w:t>ст. 37</w:t>
        </w:r>
      </w:hyperlink>
      <w:r w:rsidRPr="00FB629A">
        <w:rPr>
          <w:sz w:val="28"/>
          <w:szCs w:val="28"/>
        </w:rPr>
        <w:t xml:space="preserve"> Конституции Российской Федерации каждый имеет право на труд в условиях, отвечающих требованиям безопасности и гигиены, а также право на защиту от безработицы. </w:t>
      </w:r>
    </w:p>
    <w:p w:rsidR="00FB629A" w:rsidRPr="00FB629A" w:rsidRDefault="00FB629A" w:rsidP="00FB6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629A">
        <w:rPr>
          <w:sz w:val="28"/>
          <w:szCs w:val="28"/>
        </w:rPr>
        <w:t xml:space="preserve">Конкретные гарантии лицу, ищущему работу, предусмотрены </w:t>
      </w:r>
      <w:hyperlink r:id="rId6" w:tgtFrame="_blank" w:history="1">
        <w:r w:rsidRPr="00FB629A">
          <w:rPr>
            <w:rStyle w:val="a4"/>
            <w:color w:val="auto"/>
            <w:sz w:val="28"/>
            <w:szCs w:val="28"/>
            <w:u w:val="none"/>
          </w:rPr>
          <w:t>ст. 64</w:t>
        </w:r>
      </w:hyperlink>
      <w:r w:rsidRPr="00FB629A">
        <w:rPr>
          <w:sz w:val="28"/>
          <w:szCs w:val="28"/>
        </w:rPr>
        <w:t xml:space="preserve"> Трудового кодекса РФ (ТК РФ), согласно которой необоснованный отказ в заключени</w:t>
      </w:r>
      <w:proofErr w:type="gramStart"/>
      <w:r w:rsidRPr="00FB629A">
        <w:rPr>
          <w:sz w:val="28"/>
          <w:szCs w:val="28"/>
        </w:rPr>
        <w:t>и</w:t>
      </w:r>
      <w:proofErr w:type="gramEnd"/>
      <w:r w:rsidRPr="00FB629A">
        <w:rPr>
          <w:sz w:val="28"/>
          <w:szCs w:val="28"/>
        </w:rPr>
        <w:t xml:space="preserve"> трудового договора запрещается. </w:t>
      </w:r>
    </w:p>
    <w:p w:rsidR="00FB629A" w:rsidRPr="00FB629A" w:rsidRDefault="00FB629A" w:rsidP="00FB6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629A">
        <w:rPr>
          <w:sz w:val="28"/>
          <w:szCs w:val="28"/>
        </w:rPr>
        <w:t xml:space="preserve">К числу установленных законом гарантий </w:t>
      </w:r>
      <w:hyperlink r:id="rId7" w:tgtFrame="_blank" w:history="1">
        <w:r w:rsidRPr="00FB629A">
          <w:rPr>
            <w:rStyle w:val="a4"/>
            <w:color w:val="auto"/>
            <w:sz w:val="28"/>
            <w:szCs w:val="28"/>
            <w:u w:val="none"/>
          </w:rPr>
          <w:t>ст. 64 ТК РФ</w:t>
        </w:r>
      </w:hyperlink>
      <w:r w:rsidRPr="00FB629A">
        <w:rPr>
          <w:sz w:val="28"/>
          <w:szCs w:val="28"/>
        </w:rPr>
        <w:t xml:space="preserve"> относит правило о том, что по требованию лица, которому отказано в заключени</w:t>
      </w:r>
      <w:proofErr w:type="gramStart"/>
      <w:r w:rsidRPr="00FB629A">
        <w:rPr>
          <w:sz w:val="28"/>
          <w:szCs w:val="28"/>
        </w:rPr>
        <w:t>и</w:t>
      </w:r>
      <w:proofErr w:type="gramEnd"/>
      <w:r w:rsidRPr="00FB629A">
        <w:rPr>
          <w:sz w:val="28"/>
          <w:szCs w:val="28"/>
        </w:rPr>
        <w:t xml:space="preserve"> трудового договора, работодатель обязан сообщить причину отказа в письменной форме. </w:t>
      </w:r>
    </w:p>
    <w:p w:rsidR="00FB629A" w:rsidRPr="00FB629A" w:rsidRDefault="00FB629A" w:rsidP="00FB6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629A">
        <w:rPr>
          <w:sz w:val="28"/>
          <w:szCs w:val="28"/>
        </w:rPr>
        <w:t xml:space="preserve">Федеральным законом Российской Федерации от 29.06.2015 № 200-ФЗ «О внесении изменения в </w:t>
      </w:r>
      <w:hyperlink r:id="rId8" w:tgtFrame="_blank" w:history="1">
        <w:r w:rsidRPr="00FB629A">
          <w:rPr>
            <w:rStyle w:val="a4"/>
            <w:color w:val="auto"/>
            <w:sz w:val="28"/>
            <w:szCs w:val="28"/>
            <w:u w:val="none"/>
          </w:rPr>
          <w:t>статью 64</w:t>
        </w:r>
      </w:hyperlink>
      <w:r w:rsidRPr="00FB629A">
        <w:rPr>
          <w:sz w:val="28"/>
          <w:szCs w:val="28"/>
        </w:rPr>
        <w:t xml:space="preserve"> Трудового кодекса Российской Федерации» редакция данной правовой нормы изменена, в результате чего гарантии гражданам при заключении трудового договора усилены. </w:t>
      </w:r>
    </w:p>
    <w:p w:rsidR="00FB629A" w:rsidRPr="00FB629A" w:rsidRDefault="00FB629A" w:rsidP="00FB6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629A">
        <w:rPr>
          <w:sz w:val="28"/>
          <w:szCs w:val="28"/>
        </w:rPr>
        <w:t>С 11.07.2015 действует правило о том, что по письменному требованию лица, которому отказано в заключени</w:t>
      </w:r>
      <w:proofErr w:type="gramStart"/>
      <w:r w:rsidRPr="00FB629A">
        <w:rPr>
          <w:sz w:val="28"/>
          <w:szCs w:val="28"/>
        </w:rPr>
        <w:t>и</w:t>
      </w:r>
      <w:proofErr w:type="gramEnd"/>
      <w:r w:rsidRPr="00FB629A">
        <w:rPr>
          <w:sz w:val="28"/>
          <w:szCs w:val="28"/>
        </w:rPr>
        <w:t xml:space="preserve"> трудового договора, работодатель обязан сообщить причину отказа в письменной форме в определенный срок, а именно не позднее чем в течение семи рабочих дней со дня предъявления такого требования. </w:t>
      </w:r>
    </w:p>
    <w:p w:rsidR="00FB629A" w:rsidRPr="00FB629A" w:rsidRDefault="00FB629A" w:rsidP="00FB6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629A">
        <w:rPr>
          <w:sz w:val="28"/>
          <w:szCs w:val="28"/>
        </w:rPr>
        <w:t xml:space="preserve">Поскольку в силу положений ч. 6 </w:t>
      </w:r>
      <w:hyperlink r:id="rId9" w:tgtFrame="_blank" w:history="1">
        <w:r w:rsidRPr="00FB629A">
          <w:rPr>
            <w:rStyle w:val="a4"/>
            <w:color w:val="auto"/>
            <w:sz w:val="28"/>
            <w:szCs w:val="28"/>
            <w:u w:val="none"/>
          </w:rPr>
          <w:t>ст. 64 ТК РФ</w:t>
        </w:r>
      </w:hyperlink>
      <w:r w:rsidRPr="00FB629A">
        <w:rPr>
          <w:sz w:val="28"/>
          <w:szCs w:val="28"/>
        </w:rPr>
        <w:t xml:space="preserve"> отказ в заключени</w:t>
      </w:r>
      <w:proofErr w:type="gramStart"/>
      <w:r w:rsidRPr="00FB629A">
        <w:rPr>
          <w:sz w:val="28"/>
          <w:szCs w:val="28"/>
        </w:rPr>
        <w:t>и</w:t>
      </w:r>
      <w:proofErr w:type="gramEnd"/>
      <w:r w:rsidRPr="00FB629A">
        <w:rPr>
          <w:sz w:val="28"/>
          <w:szCs w:val="28"/>
        </w:rPr>
        <w:t xml:space="preserve"> трудового договора подлежит обжалованию в суд, письменное объяснение причин отказа в заключении трудового договора может иметь доказательственное значение при рассмотрении гражданского дела по соответствующему спору. </w:t>
      </w:r>
    </w:p>
    <w:p w:rsidR="00FB629A" w:rsidRPr="00FB629A" w:rsidRDefault="00FB629A" w:rsidP="00FB6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629A">
        <w:rPr>
          <w:sz w:val="28"/>
          <w:szCs w:val="28"/>
        </w:rPr>
        <w:t xml:space="preserve">Обязанность работодателя письменно в определенный срок информировать гражданина по его письменному требованию о причинах отказа в заключении трудового договора сформулирована в императивной форме, вследствие чего неисполнение указанной обязанности следует рассматривать как нарушение трудового законодательства. </w:t>
      </w:r>
      <w:proofErr w:type="gramStart"/>
      <w:r w:rsidRPr="00FB629A">
        <w:rPr>
          <w:sz w:val="28"/>
          <w:szCs w:val="28"/>
        </w:rPr>
        <w:t xml:space="preserve">В связи с этим совершение данного правонарушения может являться основанием для применения административного наказания, предусмотренного </w:t>
      </w:r>
      <w:hyperlink r:id="rId10" w:tgtFrame="_blank" w:history="1">
        <w:r w:rsidRPr="00FB629A">
          <w:rPr>
            <w:rStyle w:val="a4"/>
            <w:color w:val="auto"/>
            <w:sz w:val="28"/>
            <w:szCs w:val="28"/>
            <w:u w:val="none"/>
          </w:rPr>
          <w:t>ст. 5.27 Кодекса об административных правонарушениях РФ</w:t>
        </w:r>
      </w:hyperlink>
      <w:r w:rsidRPr="00FB629A">
        <w:rPr>
          <w:sz w:val="28"/>
          <w:szCs w:val="28"/>
        </w:rPr>
        <w:t xml:space="preserve"> (Нарушение трудового законодательства и иных нормативных правовых актов, содержащих нормы трудового права) в виде предупреждения или наложения административного штрафа на должностных лиц в размере от одной тысячи до пяти тысяч рублей;</w:t>
      </w:r>
      <w:proofErr w:type="gramEnd"/>
      <w:r w:rsidRPr="00FB629A">
        <w:rPr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 </w:t>
      </w:r>
    </w:p>
    <w:p w:rsidR="00FB629A" w:rsidRDefault="00FB629A" w:rsidP="00FB629A">
      <w:pPr>
        <w:pStyle w:val="a3"/>
        <w:spacing w:before="0" w:beforeAutospacing="0" w:after="0" w:afterAutospacing="0"/>
        <w:jc w:val="both"/>
      </w:pPr>
    </w:p>
    <w:p w:rsidR="00482CE8" w:rsidRPr="00FB629A" w:rsidRDefault="00482CE8" w:rsidP="00FB62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629A">
        <w:rPr>
          <w:sz w:val="28"/>
          <w:szCs w:val="28"/>
        </w:rPr>
        <w:t xml:space="preserve">Помощник прокурора района </w:t>
      </w:r>
    </w:p>
    <w:p w:rsidR="00482CE8" w:rsidRPr="00FB629A" w:rsidRDefault="00482CE8" w:rsidP="00482C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629A">
        <w:rPr>
          <w:sz w:val="28"/>
          <w:szCs w:val="28"/>
        </w:rPr>
        <w:t xml:space="preserve">юрист 1 класса                                                                      </w:t>
      </w:r>
      <w:r w:rsidR="00FB629A">
        <w:rPr>
          <w:sz w:val="28"/>
          <w:szCs w:val="28"/>
        </w:rPr>
        <w:t xml:space="preserve">          </w:t>
      </w:r>
      <w:r w:rsidRPr="00FB629A">
        <w:rPr>
          <w:sz w:val="28"/>
          <w:szCs w:val="28"/>
        </w:rPr>
        <w:t xml:space="preserve">Е.А. </w:t>
      </w:r>
      <w:proofErr w:type="spellStart"/>
      <w:r w:rsidRPr="00FB629A">
        <w:rPr>
          <w:sz w:val="28"/>
          <w:szCs w:val="28"/>
        </w:rPr>
        <w:t>Ломовцев</w:t>
      </w:r>
      <w:proofErr w:type="spellEnd"/>
    </w:p>
    <w:p w:rsidR="006E4597" w:rsidRDefault="006E4597" w:rsidP="00482CE8">
      <w:pPr>
        <w:spacing w:after="0"/>
      </w:pPr>
    </w:p>
    <w:sectPr w:rsidR="006E4597" w:rsidSect="00F0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3C9"/>
    <w:multiLevelType w:val="multilevel"/>
    <w:tmpl w:val="79F4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2CE8"/>
    <w:rsid w:val="00482CE8"/>
    <w:rsid w:val="006E4597"/>
    <w:rsid w:val="00AC0F12"/>
    <w:rsid w:val="00C17FCF"/>
    <w:rsid w:val="00C6166F"/>
    <w:rsid w:val="00F005DA"/>
    <w:rsid w:val="00FB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DA"/>
  </w:style>
  <w:style w:type="paragraph" w:styleId="1">
    <w:name w:val="heading 1"/>
    <w:basedOn w:val="a"/>
    <w:link w:val="10"/>
    <w:uiPriority w:val="9"/>
    <w:qFormat/>
    <w:rsid w:val="00482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2C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2C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B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ocspb.ru/trudovoj-kodeks/statja-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procspb.ru/trudovoj-kodeks/statja-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procspb.ru/trudovoj-kodeks/statja-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procspb.ru/trudovoj-kodeks/statja-37" TargetMode="External"/><Relationship Id="rId10" Type="http://schemas.openxmlformats.org/officeDocument/2006/relationships/hyperlink" Target="http://docs.procspb.ru/content/part/14482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procspb.ru/trudovoj-kodeks/statja-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4</cp:revision>
  <dcterms:created xsi:type="dcterms:W3CDTF">2016-02-15T07:20:00Z</dcterms:created>
  <dcterms:modified xsi:type="dcterms:W3CDTF">2016-02-29T04:20:00Z</dcterms:modified>
</cp:coreProperties>
</file>